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lang w:val="ru-RU"/>
        </w:rPr>
      </w:pPr>
      <w:r>
        <w:rPr>
          <w:lang w:val="ru-RU"/>
        </w:rPr>
      </w:r>
    </w:p>
    <w:p>
      <w:pPr>
        <w:pStyle w:val="Normal"/>
        <w:bidi w:val="0"/>
        <w:jc w:val="left"/>
        <w:rPr>
          <w:lang w:val="ru-RU"/>
        </w:rPr>
      </w:pPr>
      <w:r>
        <w:rPr>
          <w:lang w:val="ru-RU"/>
        </w:rPr>
      </w:r>
    </w:p>
    <w:p>
      <w:pPr>
        <w:pStyle w:val="Normal"/>
        <w:bidi w:val="0"/>
        <w:jc w:val="left"/>
        <w:rPr>
          <w:lang w:val="ru-RU"/>
        </w:rPr>
      </w:pPr>
      <w:r>
        <w:rPr>
          <w:lang w:val="ru-RU"/>
        </w:rPr>
      </w:r>
    </w:p>
    <w:p>
      <w:pPr>
        <w:pStyle w:val="Normal"/>
        <w:bidi w:val="0"/>
        <w:jc w:val="left"/>
        <w:rPr>
          <w:lang w:val="ru-RU"/>
        </w:rPr>
      </w:pPr>
      <w:r>
        <w:rPr>
          <w:lang w:val="ru-RU"/>
        </w:rPr>
      </w:r>
    </w:p>
    <w:p>
      <w:pPr>
        <w:pStyle w:val="Normal"/>
        <w:bidi w:val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bidi w:val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bidi w:val="0"/>
        <w:jc w:val="center"/>
        <w:rPr>
          <w:sz w:val="28"/>
          <w:szCs w:val="28"/>
          <w:u w:val="none"/>
          <w:lang w:val="ru-RU"/>
        </w:rPr>
      </w:pPr>
      <w:r>
        <w:rPr>
          <w:sz w:val="28"/>
          <w:szCs w:val="28"/>
          <w:u w:val="none"/>
          <w:lang w:val="ru-RU"/>
        </w:rPr>
        <w:t>Алгоритм ветвей-и-</w:t>
      </w:r>
      <w:r>
        <w:rPr>
          <w:rFonts w:eastAsia="Times New Roman" w:cs="Times New Roman"/>
          <w:color w:val="auto"/>
          <w:sz w:val="28"/>
          <w:szCs w:val="28"/>
          <w:u w:val="none"/>
          <w:lang w:val="ru-RU" w:eastAsia="zh-CN" w:bidi="ar-SA"/>
        </w:rPr>
        <w:t>оценки</w:t>
      </w:r>
      <w:r>
        <w:rPr>
          <w:sz w:val="28"/>
          <w:szCs w:val="28"/>
          <w:u w:val="none"/>
          <w:lang w:val="ru-RU"/>
        </w:rPr>
        <w:t xml:space="preserve"> для задачи эффективной надежности двух терминалов</w:t>
      </w:r>
    </w:p>
    <w:p>
      <w:pPr>
        <w:pStyle w:val="Normal"/>
        <w:bidi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bidi w:val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Аннотация</w:t>
      </w:r>
    </w:p>
    <w:p>
      <w:pPr>
        <w:pStyle w:val="Normal"/>
        <w:bidi w:val="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Проблема надежности двух терминалов, которая оценивает вероятность соединения между двумя назначенными узлами в сети, подверженной отказам, остается сложной и общепризнанной #P-трудной проблемой. В последние годы, наряду с гарантированной надежностью сети, вопрос минимизации общей стоимости стал весьма существенным. В этой статье мы представляем концепц</w:t>
      </w:r>
      <w:r>
        <w:rPr>
          <w:rFonts w:eastAsia="Noto Serif CJK SC" w:cs="Lohit Devanagari"/>
          <w:color w:val="auto"/>
          <w:kern w:val="2"/>
          <w:sz w:val="28"/>
          <w:szCs w:val="28"/>
          <w:lang w:val="ru-RU" w:eastAsia="zh-CN" w:bidi="hi-IN"/>
        </w:rPr>
        <w:t>ию</w:t>
      </w:r>
      <w:r>
        <w:rPr>
          <w:sz w:val="28"/>
          <w:szCs w:val="28"/>
          <w:lang w:val="ru-RU"/>
        </w:rPr>
        <w:t xml:space="preserve"> алгоритма Branch-and-Price, который опирается на известные методы декомпозиции и генерации столбцов для эффективного решения этой проблемы. </w:t>
      </w:r>
      <w:r>
        <w:rPr>
          <w:rFonts w:eastAsia="Noto Serif CJK SC" w:cs="Lohit Devanagari"/>
          <w:color w:val="auto"/>
          <w:kern w:val="2"/>
          <w:sz w:val="28"/>
          <w:szCs w:val="28"/>
          <w:lang w:val="ru-RU" w:eastAsia="zh-CN" w:bidi="hi-IN"/>
        </w:rPr>
        <w:t>Результаты численного эксперимента</w:t>
      </w:r>
      <w:r>
        <w:rPr>
          <w:sz w:val="28"/>
          <w:szCs w:val="28"/>
          <w:lang w:val="ru-RU"/>
        </w:rPr>
        <w:t xml:space="preserve"> демонстриру</w:t>
      </w:r>
      <w:r>
        <w:rPr>
          <w:sz w:val="28"/>
          <w:szCs w:val="28"/>
          <w:lang w:val="ru-RU"/>
        </w:rPr>
        <w:t>ют</w:t>
      </w:r>
      <w:r>
        <w:rPr>
          <w:sz w:val="28"/>
          <w:szCs w:val="28"/>
          <w:lang w:val="ru-RU"/>
        </w:rPr>
        <w:t xml:space="preserve"> высокую производительность предлагаемого алгоритма.</w:t>
      </w:r>
    </w:p>
    <w:p>
      <w:pPr>
        <w:pStyle w:val="Normal"/>
        <w:bidi w:val="0"/>
        <w:jc w:val="left"/>
        <w:rPr>
          <w:lang w:val="ru-RU"/>
        </w:rPr>
      </w:pPr>
      <w:r>
        <w:rPr>
          <w:lang w:val="ru-RU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Ключевые слова: з</w:t>
      </w:r>
      <w:r>
        <w:rPr>
          <w:sz w:val="28"/>
          <w:szCs w:val="28"/>
          <w:u w:val="none"/>
          <w:lang w:val="ru-RU"/>
        </w:rPr>
        <w:t>адачи надежности двух терминалов, случайные графа Эрдеша-Рень</w:t>
      </w:r>
      <w:r>
        <w:rPr>
          <w:sz w:val="28"/>
          <w:szCs w:val="28"/>
          <w:u w:val="none"/>
          <w:lang w:val="ru-RU"/>
        </w:rPr>
        <w:t>и</w:t>
      </w:r>
      <w:r>
        <w:rPr>
          <w:sz w:val="28"/>
          <w:szCs w:val="28"/>
          <w:u w:val="none"/>
          <w:lang w:val="ru-RU"/>
        </w:rPr>
        <w:t>, MIP модель, декомпозиция Данцига-Вулфа, алгоритм ветвей-и-оценки.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0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LibreOffice/6.4.7.2$Linux_X86_64 LibreOffice_project/40$Build-2</Application>
  <Pages>1</Pages>
  <Words>91</Words>
  <Characters>740</Characters>
  <CharactersWithSpaces>827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2025-05-20T11:44:32Z</dcterms:created>
  <dc:creator/>
  <dc:description/>
  <dc:language>en-US</dc:language>
  <cp:lastModifiedBy/>
  <dcterms:modified xsi:type="dcterms:W3CDTF">2025-05-23T15:28:40Z</dcterms:modified>
  <cp:revision>4</cp:revision>
  <dc:subject/>
  <dc:title/>
</cp:coreProperties>
</file>