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2A" w:rsidRPr="0033024C" w:rsidRDefault="0033024C" w:rsidP="0033024C">
      <w:pPr>
        <w:jc w:val="center"/>
        <w:rPr>
          <w:b/>
        </w:rPr>
      </w:pPr>
      <w:r w:rsidRPr="0033024C">
        <w:rPr>
          <w:b/>
        </w:rPr>
        <w:t>ОТВЕТЫ НА ЗАМЕЧАНИЯ</w:t>
      </w:r>
    </w:p>
    <w:p w:rsidR="0033024C" w:rsidRPr="0033024C" w:rsidRDefault="0033024C" w:rsidP="0033024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30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5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302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024C" w:rsidRPr="00B42591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Рецензия</w:t>
      </w:r>
      <w:r w:rsidRPr="00B425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425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</w:t>
      </w:r>
    </w:p>
    <w:p w:rsidR="0033024C" w:rsidRPr="00B42591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425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425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Севастьянова</w:t>
      </w:r>
      <w:r w:rsidRPr="00B425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"Approximate solution of the job shop problem by means of the compact vector summation within a bounded convex set in 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R^d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".</w:t>
      </w:r>
    </w:p>
    <w:p w:rsidR="0033024C" w:rsidRPr="00B42591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задача 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job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shop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постановке, когда машины в маршрутах работ могут повторяться. Автор во введении приводит убедительные аргументы в пользу актуальности исследования задачи и разработки алгоритма. В основной части статьи описывается предлагаемый алгоритм, который в сравнении с предыдущей версией имеет ту же трудоемкость, а улучшается абсолютная погрешность. Далее приводится сравнение предложенного алгоритма и других методов для исследуемой задачи и заключение.</w:t>
      </w:r>
    </w:p>
    <w:p w:rsidR="0033024C" w:rsidRPr="00B42591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основан на сведении задачи 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job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shop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задаче типа 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flow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shop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идентичной загрузкой машин путем введения дополнительных операций и решении соответствующей задачи суммирования векторов с последующим построением допустимого расписания с гарантированной оценкой точности. </w:t>
      </w:r>
    </w:p>
    <w:p w:rsidR="0033024C" w:rsidRPr="00B42591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 я могу судить представленный алгоритм работает корректно и доказанные теоремы верны. Статья содержит значимые результаты и может быть принята к публикации после доработки согласно указанным ниже замечаниям к описанию отдельных результатов статьи.</w:t>
      </w:r>
    </w:p>
    <w:p w:rsidR="0033024C" w:rsidRPr="00B42591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Замечания.</w:t>
      </w:r>
    </w:p>
    <w:p w:rsidR="0033024C" w:rsidRPr="00B42591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</w:t>
      </w:r>
    </w:p>
    <w:p w:rsidR="0033024C" w:rsidRPr="008F5F02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Задачу суммирования векторов и касающиеся ее формулировки нужно привести в основном тексте статьи, иначе понимание частей статьи невозможно без детального изучения приложения, которое носит вспомогательный характер.</w:t>
      </w:r>
    </w:p>
    <w:p w:rsidR="0033024C" w:rsidRPr="003D20B8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>-- ``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суммирования векторов</w:t>
      </w:r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>’’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предстоит решить алгоритму </w:t>
      </w:r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>${\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</w:t>
      </w:r>
      <w:proofErr w:type="spellEnd"/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>}_</w:t>
      </w:r>
      <w:proofErr w:type="gramEnd"/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>1$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изложенному в Аппендиксе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предельно чётко и полно сформулирована в Теореме 1 Раздела 2 </w:t>
      </w:r>
      <w:r w:rsidRPr="001C7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текста статьи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«Найти порядок суммирования заданного семейства векторов</w:t>
      </w:r>
      <w:r w:rsidRPr="001C7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нулевой суммой), удовлетворяющий свойству (7)». Никаких других «касающихся её формулировок» для понимания этой задачи </w:t>
      </w:r>
      <w:r w:rsidRPr="008F5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требуется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излагаемом в Разделе 3 алгоритме решения задачи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Job</w:t>
      </w:r>
      <w:r w:rsidRPr="003D2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Shop</w:t>
      </w:r>
      <w:r w:rsidRPr="003D2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некое семейство векторов (с нулевой суммой), к которому и будет применена Теорема 1 в том виде, как она здесь записана. Ничего другого НЕ ТРЕБУЕТСЯ. Разбираться с алгоритмом </w:t>
      </w:r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>${\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</w:t>
      </w:r>
      <w:proofErr w:type="spellEnd"/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>}_</w:t>
      </w:r>
      <w:proofErr w:type="gramEnd"/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>1$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потребуется лишь тем читателям, которые </w:t>
      </w:r>
      <w:r w:rsidRPr="003D2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захотят запрограммировать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алгоритм решения задачи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Job</w:t>
      </w:r>
      <w:r w:rsidRPr="003D2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чего им уже потребуется разобраться с Аппендиксом В, -- но там как раз </w:t>
      </w:r>
      <w:r w:rsidRPr="003D2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 нужные для этого определения используемых в алгоритме </w:t>
      </w:r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>${\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</w:t>
      </w:r>
      <w:proofErr w:type="spellEnd"/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F5F02">
        <w:rPr>
          <w:rFonts w:ascii="Times New Roman" w:eastAsia="Times New Roman" w:hAnsi="Times New Roman" w:cs="Times New Roman"/>
          <w:sz w:val="24"/>
          <w:szCs w:val="24"/>
          <w:lang w:eastAsia="ru-RU"/>
        </w:rPr>
        <w:t>}_1$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понятий имеются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справедливости Теоремы 1 читателю убеждаться тоже не обязательно – она давно опубликована. Так что, мне не понятно, чего (в данном случае) уважаемому Рецензенту </w:t>
      </w:r>
      <w:r w:rsidRPr="001C7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хватает для понимания основного текста статьи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3024C" w:rsidRPr="00B42591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Сразу идет описание алгоритма по шагам с большим погружением в детали и не сразу читатель сможет уловить шаг за шагом что происходит и для чего. Предлагается сначала описать структуру алгоритма компактно по шагам, а затем детально описать шаги.</w:t>
      </w:r>
    </w:p>
    <w:p w:rsidR="0033024C" w:rsidRPr="002E45CD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Согласен! В новой версии статьи детальному (поэтапному) описанию алгоритма теперь предшествует (на стр. 9-11) объяснение предназначения разных этапов. (К сожалению, не удалось сделать это более «компактно».)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коротких пояснений к чему приводит добавление вспомогательных работ с точки зрения оптимального решения.</w:t>
      </w:r>
    </w:p>
    <w:p w:rsidR="0033024C" w:rsidRPr="005F3817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 Сделано (см. объяснение предназначения Этапа 3 и два последних абзаца в объяснении Этапа 6).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обоснования или хотя бы пояснения почему мы боремся за допустимость табличного расписания S(T_\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gamma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зачем нам \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gamma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станет понятно только в следующем разделе (и рецензент это осознал).</w:t>
      </w:r>
    </w:p>
    <w:p w:rsidR="0033024C" w:rsidRPr="00905035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Наша цель в данной статье – эффективный алгоритм построения </w:t>
      </w:r>
      <w:r w:rsidRPr="005F3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допустимого расписания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теоретически гарантированной априорной абсолютной оценкой точности. Именно такое расписание 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S(T_\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gamma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)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на Этапе 6. 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gamma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ключевой параметр этого алгоритма, который влияет на допустимость строящегося расписания и на его длину. В новой версии статьи, как мне кажется, это становится понятно из добавленного «объяснения Этапа 6». Другое дело, что у читателя может возникнуть вопрос: «Зачем нужен Этап 7 и </w:t>
      </w:r>
      <w:r w:rsidRPr="00905035">
        <w:rPr>
          <w:rFonts w:ascii="Times New Roman" w:eastAsia="Times New Roman" w:hAnsi="Times New Roman" w:cs="Times New Roman"/>
          <w:sz w:val="24"/>
          <w:szCs w:val="24"/>
          <w:lang w:eastAsia="ru-RU"/>
        </w:rPr>
        <w:t>``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расписание</w:t>
      </w:r>
      <w:r w:rsidRPr="00905035">
        <w:rPr>
          <w:rFonts w:ascii="Times New Roman" w:eastAsia="Times New Roman" w:hAnsi="Times New Roman" w:cs="Times New Roman"/>
          <w:sz w:val="24"/>
          <w:szCs w:val="24"/>
          <w:lang w:eastAsia="ru-RU"/>
        </w:rPr>
        <w:t>’’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коль скоро оно имеет такую же оценку точности, как и расписание 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S(T_\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gamma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полученное на предыдущем этапе?» В «объяснении Этапа 7» я постарался это объяснить, но… Этап 7 был добавлен позже, и его цель – улучшить </w:t>
      </w:r>
      <w:r w:rsidRPr="000C1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практическую точность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алгоритма. Над улучшением оценки его теоретической точности ещё следует подумать.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proofErr w:type="gram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напомнить</w:t>
      </w:r>
      <w:proofErr w:type="gram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есть “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active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schedule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” и дать необходимые ссылки.</w:t>
      </w:r>
    </w:p>
    <w:p w:rsidR="0033024C" w:rsidRPr="00B42591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 Сделано! В Разделе 2 приведено определение и пояснение, а в Разделе 7 – ссылка на это определение.</w:t>
      </w:r>
    </w:p>
    <w:p w:rsidR="0033024C" w:rsidRPr="00B42591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понимания доказательств теоремы и лемм очень не хватает поясняющих картинок или </w:t>
      </w:r>
      <w:proofErr w:type="gram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Согласен с Вами, но не на 100%. При описании Алгоритма и построении расписаний – возможно, нужна была картинка для расписания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9E59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E5909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widetilde</w:t>
      </w:r>
      <w:proofErr w:type="spellEnd"/>
      <w:r w:rsidRPr="009E5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Этапе 5. Но я изобразил на картинке более сложное расписание 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S(T_\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gamma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строящееся на Этапе 6, а расписание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9E5909">
        <w:rPr>
          <w:rFonts w:ascii="Times New Roman" w:eastAsia="Times New Roman" w:hAnsi="Times New Roman" w:cs="Times New Roman"/>
          <w:sz w:val="24"/>
          <w:szCs w:val="24"/>
          <w:lang w:eastAsia="ru-RU"/>
        </w:rPr>
        <w:t>(\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widetilde</w:t>
      </w:r>
      <w:proofErr w:type="spellEnd"/>
      <w:r w:rsidRPr="009E5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всего лишь его частный случай (при 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gamma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=0), поэтому я решил, что отдельная картинка для него не требуется. 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«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 теоремы и лемм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то доказательства Лемм 2 и 4 (а также – Теоремы 2) – довольно простые, и не ясно, какие «поясняющие картинки» для них требуются. Доказательство же Леммы 3 -–вполне «алгебраическое», поэтому тоже не ясно, какая там могла бы быть изображена картинка. </w:t>
      </w:r>
    </w:p>
    <w:p w:rsidR="0033024C" w:rsidRPr="002E607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Вообще, честно говоря, рисование картинок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ЛаТеХе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графического редактора – а у меня его нет) – довольно трудоёмкое занятие… Я и так, в принципе, совершил подвиг, нарисовав одну картинку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TikZ</w:t>
      </w:r>
      <w:proofErr w:type="spellEnd"/>
      <w:r w:rsidRPr="002E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024C" w:rsidRPr="00B42591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</w:t>
      </w:r>
    </w:p>
    <w:p w:rsidR="0033024C" w:rsidRP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краткой схемы алгоритма из (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Shmoys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., 1994).</w:t>
      </w:r>
    </w:p>
    <w:p w:rsidR="0033024C" w:rsidRPr="00BA299A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вполне справедливо. Во введении я потратил две страницы на описание этих (двух) алгоритмов из 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Shmoys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., 1994)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объёме, вполне достаточном для понимания Раздела_5. Теперь (отвечая на Ваше замечание) в Разделе 5 я сделал ссылку на Введение (на страницы 5-6). Я также переписал начало Раздела 5 (первые три абзаца), добавив туда часть информации из Введения.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порядке идет упаковка работ в блоки? Ведь порядок важен и влияет на результирующее число работ?</w:t>
      </w:r>
    </w:p>
    <w:p w:rsidR="0033024C" w:rsidRPr="00BA299A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Для любого </w:t>
      </w:r>
      <w:r w:rsidRPr="0070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конкретного примера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конечно влияет. Но поскольку мы выводим верхнюю оценку на «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результирующее число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малых 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верную ДЛЯ ЛЮБОГО ПРИМЕРА, то получается, что она абсолютно не зависит от порядка рассмотрения работ. В процедуре </w:t>
      </w:r>
      <w:r w:rsidRPr="00BA299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Job</w:t>
      </w:r>
      <w:r w:rsidRPr="00BA2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Pr="00BA299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separation</w:t>
      </w:r>
      <w:r w:rsidRPr="00BA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рассматриваем работы в том (произвольном) порядке, в каком они заданы на входе задачи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Job</w:t>
      </w:r>
      <w:r w:rsidRPr="00BA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Shop</w:t>
      </w:r>
      <w:r w:rsidRPr="00BA299A">
        <w:rPr>
          <w:rFonts w:ascii="Times New Roman" w:eastAsia="Times New Roman" w:hAnsi="Times New Roman" w:cs="Times New Roman"/>
          <w:sz w:val="24"/>
          <w:szCs w:val="24"/>
          <w:lang w:eastAsia="ru-RU"/>
        </w:rPr>
        <w:t>. 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Возможно, оценку на число «склеенных малых работ» можно уменьшить, если их предварительно как-то упорядочить. Но тогда трудоёмкость процедуры станет, скорее всего, </w:t>
      </w:r>
      <w:r w:rsidRPr="00702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нелинейной от </w:t>
      </w:r>
      <w:r w:rsidRPr="007023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r w:rsidRPr="0070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 например,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7023E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70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7023E3">
        <w:rPr>
          <w:rFonts w:ascii="Times New Roman" w:eastAsia="Times New Roman" w:hAnsi="Times New Roman" w:cs="Times New Roman"/>
          <w:sz w:val="24"/>
          <w:szCs w:val="24"/>
          <w:lang w:eastAsia="ru-RU"/>
        </w:rPr>
        <w:t>)).</w:t>
      </w:r>
      <w:r w:rsidRPr="00BA299A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 2 требует дополнительных комментариев в том числе ввиду отсутствия детального описания алгоритма.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поводу «отсутствия </w:t>
      </w: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детального описания алгоритма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(видимо, имеются в виду два алгоритма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Шмойса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я уже писал выше. С этим, я думаю, вопросов больше нет. Для понимания Следствия 2 требуется следующая информация: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(1) Соотношение (22), дающее оценки сверху на число агрегированных малых работ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D9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число больших работ </w:t>
      </w:r>
      <w:r w:rsidRPr="00D92C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D92C5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D9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9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 Лемме 5 (следствием которой является Следствие 2).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(2) Значения параметра </w:t>
      </w:r>
      <w:r w:rsidRPr="00D92C5D">
        <w:rPr>
          <w:rFonts w:ascii="Times New Roman" w:eastAsia="Times New Roman" w:hAnsi="Times New Roman" w:cs="Times New Roman"/>
          <w:sz w:val="24"/>
          <w:szCs w:val="24"/>
          <w:lang w:eastAsia="ru-RU"/>
        </w:rPr>
        <w:t>$</w:t>
      </w:r>
      <w:r w:rsidRPr="00D92C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D92C5D">
        <w:rPr>
          <w:rFonts w:ascii="Times New Roman" w:eastAsia="Times New Roman" w:hAnsi="Times New Roman" w:cs="Times New Roman"/>
          <w:sz w:val="24"/>
          <w:szCs w:val="24"/>
          <w:lang w:eastAsia="ru-RU"/>
        </w:rPr>
        <w:t>^{\</w:t>
      </w:r>
      <w:proofErr w:type="gramStart"/>
      <w:r w:rsidRPr="00D92C5D">
        <w:rPr>
          <w:rFonts w:ascii="Times New Roman" w:eastAsia="Times New Roman" w:hAnsi="Times New Roman" w:cs="Times New Roman"/>
          <w:sz w:val="24"/>
          <w:szCs w:val="24"/>
          <w:lang w:eastAsia="ru-RU"/>
        </w:rPr>
        <w:t>#}$</w:t>
      </w:r>
      <w:proofErr w:type="gramEnd"/>
      <w:r w:rsidRPr="00D9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«водораздела» между большими и малыми работами), выбираемые в двух алгоритмах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Шмойса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Они приведены в самом Следствии 2.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(3) Факт использования обоими алгоритмами моего алгоритма (трудоёмкости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5351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35144">
        <w:rPr>
          <w:rFonts w:ascii="Times New Roman" w:eastAsia="Times New Roman" w:hAnsi="Times New Roman" w:cs="Times New Roman"/>
          <w:sz w:val="24"/>
          <w:szCs w:val="24"/>
          <w:lang w:eastAsia="ru-RU"/>
        </w:rPr>
        <w:t>^2 \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</w:t>
      </w:r>
      <w:r w:rsidRPr="00535144">
        <w:rPr>
          <w:rFonts w:ascii="Times New Roman" w:eastAsia="Times New Roman" w:hAnsi="Times New Roman" w:cs="Times New Roman"/>
          <w:sz w:val="24"/>
          <w:szCs w:val="24"/>
          <w:lang w:eastAsia="ru-RU"/>
        </w:rPr>
        <w:t>^2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3514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535144">
        <w:rPr>
          <w:rFonts w:ascii="Times New Roman" w:eastAsia="Times New Roman" w:hAnsi="Times New Roman" w:cs="Times New Roman"/>
          <w:sz w:val="24"/>
          <w:szCs w:val="24"/>
          <w:lang w:eastAsia="ru-RU"/>
        </w:rPr>
        <w:t>)^2))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малых работ.</w:t>
      </w:r>
      <w:r w:rsidRPr="005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я сказал, неоднократно. В том числе, теперь и -- вначале Раздела 5.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(4) Трудоёмкость самой процедуры склейки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5351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535144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</w:t>
      </w:r>
      <w:r w:rsidRPr="005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есть в Лемме 5.</w:t>
      </w:r>
    </w:p>
    <w:p w:rsidR="0033024C" w:rsidRPr="00535144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Всё! Вся эта информация теперь «имеется в наличии».</w:t>
      </w:r>
    </w:p>
    <w:p w:rsidR="0033024C" w:rsidRPr="00B42591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</w:t>
      </w:r>
    </w:p>
    <w:p w:rsidR="0033024C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немного переписать данный раздел, сначала приведя оценки обсуждаемых алгоритмов в явном виде (трудоемкость и точность), зависимость друг от друга, а затем уже привести сравнение. Читатели могут не знать деталей и характерист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 всех обсуждаемых алгоритмов.</w:t>
      </w:r>
    </w:p>
    <w:p w:rsidR="0033024C" w:rsidRPr="00613BAE" w:rsidRDefault="0033024C" w:rsidP="0033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 Сделано.</w:t>
      </w:r>
      <w:r w:rsidR="00BF5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стр. 28 Раздела 6 представлена Таблица 1 с инф</w:t>
      </w:r>
      <w:r w:rsidR="00BF5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ормацией по четырём алгоритмам. Про зависимость трёх других алгоритмов от моего подробно описано как во Введении, так и в Разделах 5 и 6. Про их «зависимость» друг от друга мне ничего не известно. (Разве что два алгоритма </w:t>
      </w:r>
      <w:proofErr w:type="spellStart"/>
      <w:r w:rsidR="00BF53D4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Шмойса</w:t>
      </w:r>
      <w:proofErr w:type="spellEnd"/>
      <w:r w:rsidR="00BF5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схожую схему разделения работ на «большие» и «</w:t>
      </w:r>
      <w:proofErr w:type="gramStart"/>
      <w:r w:rsidR="00BF53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малые»…</w:t>
      </w:r>
      <w:proofErr w:type="gramEnd"/>
      <w:r w:rsidR="00BF5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надо ли об этом писать?)</w:t>
      </w:r>
      <w:bookmarkStart w:id="0" w:name="_GoBack"/>
      <w:bookmarkEnd w:id="0"/>
    </w:p>
    <w:p w:rsidR="0033024C" w:rsidRDefault="0033024C"/>
    <w:sectPr w:rsidR="0033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C"/>
    <w:rsid w:val="0033024C"/>
    <w:rsid w:val="009E2CF6"/>
    <w:rsid w:val="00BC2457"/>
    <w:rsid w:val="00BF53D4"/>
    <w:rsid w:val="00E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1E47D-2399-41DB-B69A-3B1E6E31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Sevastyanov</dc:creator>
  <cp:keywords/>
  <dc:description/>
  <cp:lastModifiedBy>Sergey Sevastyanov</cp:lastModifiedBy>
  <cp:revision>2</cp:revision>
  <dcterms:created xsi:type="dcterms:W3CDTF">2025-04-04T22:11:00Z</dcterms:created>
  <dcterms:modified xsi:type="dcterms:W3CDTF">2025-04-04T22:23:00Z</dcterms:modified>
</cp:coreProperties>
</file>